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A14FF" w14:textId="77777777" w:rsidR="006F138D" w:rsidRDefault="006F138D" w:rsidP="00F05F7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14041FBB" w14:textId="77777777" w:rsidR="006F138D" w:rsidRDefault="006F138D" w:rsidP="00F05F7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62F3A34F" w14:textId="77777777" w:rsidR="006F138D" w:rsidRDefault="006F138D" w:rsidP="00F05F7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bookmarkStart w:id="0" w:name="_GoBack"/>
      <w:bookmarkEnd w:id="0"/>
    </w:p>
    <w:p w14:paraId="37CCF866" w14:textId="77777777" w:rsidR="006F138D" w:rsidRDefault="006F138D" w:rsidP="00F05F7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4D622DB5" w14:textId="77777777" w:rsidR="006F138D" w:rsidRDefault="006F138D" w:rsidP="00F05F7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4A804BA0" w14:textId="77777777" w:rsidR="006F138D" w:rsidRDefault="006F138D" w:rsidP="00F05F7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7EA80A24" w14:textId="77777777" w:rsidR="00060865" w:rsidRPr="00FE0DD8" w:rsidRDefault="00060865" w:rsidP="00F05F7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FE0DD8">
        <w:rPr>
          <w:rFonts w:ascii="Verdana" w:hAnsi="Verdana"/>
          <w:b/>
          <w:sz w:val="24"/>
          <w:szCs w:val="24"/>
          <w:u w:val="single"/>
        </w:rPr>
        <w:t>Despacho</w:t>
      </w:r>
    </w:p>
    <w:p w14:paraId="0F9A15D2" w14:textId="77777777" w:rsidR="00060865" w:rsidRDefault="00060865" w:rsidP="00F05F79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</w:p>
    <w:p w14:paraId="2543CDD1" w14:textId="313DCC14" w:rsidR="00060865" w:rsidRPr="00FE0DD8" w:rsidRDefault="00306E27" w:rsidP="00306E27">
      <w:pPr>
        <w:spacing w:line="240" w:lineRule="auto"/>
        <w:jc w:val="both"/>
        <w:rPr>
          <w:rFonts w:ascii="Verdana" w:hAnsi="Verdana"/>
          <w:sz w:val="24"/>
          <w:szCs w:val="24"/>
        </w:rPr>
      </w:pPr>
      <w:r w:rsidRPr="00FE0DD8">
        <w:rPr>
          <w:rFonts w:ascii="Verdana" w:hAnsi="Verdana"/>
          <w:sz w:val="24"/>
          <w:szCs w:val="24"/>
        </w:rPr>
        <w:t>Face à necessidade de</w:t>
      </w:r>
      <w:r w:rsidR="00060865" w:rsidRPr="00FE0DD8">
        <w:rPr>
          <w:rFonts w:ascii="Verdana" w:hAnsi="Verdana"/>
          <w:sz w:val="24"/>
          <w:szCs w:val="24"/>
        </w:rPr>
        <w:t xml:space="preserve"> proceder à regulamentação das mobilidades Erasmus</w:t>
      </w:r>
      <w:r w:rsidR="00FE0DD8">
        <w:rPr>
          <w:rFonts w:ascii="Verdana" w:hAnsi="Verdana"/>
          <w:sz w:val="24"/>
          <w:szCs w:val="24"/>
        </w:rPr>
        <w:t>,</w:t>
      </w:r>
      <w:r w:rsidR="00060865" w:rsidRPr="00FE0DD8">
        <w:rPr>
          <w:rFonts w:ascii="Verdana" w:hAnsi="Verdana"/>
          <w:sz w:val="24"/>
          <w:szCs w:val="24"/>
        </w:rPr>
        <w:t xml:space="preserve"> destinadas a</w:t>
      </w:r>
      <w:r w:rsidR="00EB69B4" w:rsidRPr="00FE0DD8">
        <w:rPr>
          <w:rFonts w:ascii="Verdana" w:hAnsi="Verdana"/>
          <w:sz w:val="24"/>
          <w:szCs w:val="24"/>
        </w:rPr>
        <w:t>o</w:t>
      </w:r>
      <w:r w:rsidR="00060865" w:rsidRPr="00FE0DD8">
        <w:rPr>
          <w:rFonts w:ascii="Verdana" w:hAnsi="Verdana"/>
          <w:sz w:val="24"/>
          <w:szCs w:val="24"/>
        </w:rPr>
        <w:t xml:space="preserve"> pessoal docente e não docente</w:t>
      </w:r>
      <w:r w:rsidRPr="00FE0DD8">
        <w:rPr>
          <w:rFonts w:ascii="Verdana" w:hAnsi="Verdana"/>
          <w:sz w:val="24"/>
          <w:szCs w:val="24"/>
        </w:rPr>
        <w:t xml:space="preserve"> do IPSantarem, com efeitos imediatos, determino que as normas a observar</w:t>
      </w:r>
      <w:r w:rsidR="00EB69B4" w:rsidRPr="00FE0DD8">
        <w:rPr>
          <w:rFonts w:ascii="Verdana" w:hAnsi="Verdana"/>
          <w:sz w:val="24"/>
          <w:szCs w:val="24"/>
        </w:rPr>
        <w:t xml:space="preserve"> doravante</w:t>
      </w:r>
      <w:proofErr w:type="gramStart"/>
      <w:r w:rsidRPr="00FE0DD8">
        <w:rPr>
          <w:rFonts w:ascii="Verdana" w:hAnsi="Verdana"/>
          <w:sz w:val="24"/>
          <w:szCs w:val="24"/>
        </w:rPr>
        <w:t>,</w:t>
      </w:r>
      <w:proofErr w:type="gramEnd"/>
      <w:r w:rsidRPr="00FE0DD8">
        <w:rPr>
          <w:rFonts w:ascii="Verdana" w:hAnsi="Verdana"/>
          <w:sz w:val="24"/>
          <w:szCs w:val="24"/>
        </w:rPr>
        <w:t xml:space="preserve"> sejam as que constam do documento que se anexa ao presente despacho.</w:t>
      </w:r>
    </w:p>
    <w:p w14:paraId="353B8B11" w14:textId="77777777" w:rsidR="00306E27" w:rsidRPr="00FE0DD8" w:rsidRDefault="00306E27" w:rsidP="00306E27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4852D13C" w14:textId="77777777" w:rsidR="00306E27" w:rsidRPr="00FE0DD8" w:rsidRDefault="00306E27" w:rsidP="00306E27">
      <w:pPr>
        <w:spacing w:line="240" w:lineRule="auto"/>
        <w:jc w:val="center"/>
        <w:rPr>
          <w:rFonts w:ascii="Verdana" w:hAnsi="Verdana"/>
          <w:sz w:val="24"/>
          <w:szCs w:val="24"/>
        </w:rPr>
      </w:pPr>
    </w:p>
    <w:p w14:paraId="2C31BE45" w14:textId="65E1FF1A" w:rsidR="00306E27" w:rsidRPr="00FE0DD8" w:rsidRDefault="00306E27" w:rsidP="00306E27">
      <w:pPr>
        <w:spacing w:line="240" w:lineRule="auto"/>
        <w:jc w:val="center"/>
        <w:rPr>
          <w:rFonts w:ascii="Verdana" w:hAnsi="Verdana"/>
          <w:sz w:val="24"/>
          <w:szCs w:val="24"/>
        </w:rPr>
      </w:pPr>
      <w:r w:rsidRPr="00FE0DD8">
        <w:rPr>
          <w:rFonts w:ascii="Verdana" w:hAnsi="Verdana"/>
          <w:sz w:val="24"/>
          <w:szCs w:val="24"/>
        </w:rPr>
        <w:t xml:space="preserve">Santarém, </w:t>
      </w:r>
      <w:r w:rsidR="00F01E49">
        <w:rPr>
          <w:rFonts w:ascii="Verdana" w:hAnsi="Verdana"/>
          <w:sz w:val="24"/>
          <w:szCs w:val="24"/>
        </w:rPr>
        <w:t>7 de Agosto de 2017</w:t>
      </w:r>
    </w:p>
    <w:p w14:paraId="0B5D1DE2" w14:textId="77777777" w:rsidR="00306E27" w:rsidRPr="00FE0DD8" w:rsidRDefault="00306E27" w:rsidP="00306E27">
      <w:pPr>
        <w:spacing w:line="240" w:lineRule="auto"/>
        <w:jc w:val="center"/>
        <w:rPr>
          <w:rFonts w:ascii="Verdana" w:hAnsi="Verdana"/>
          <w:sz w:val="24"/>
          <w:szCs w:val="24"/>
        </w:rPr>
      </w:pPr>
      <w:r w:rsidRPr="00FE0DD8">
        <w:rPr>
          <w:rFonts w:ascii="Verdana" w:hAnsi="Verdana"/>
          <w:sz w:val="24"/>
          <w:szCs w:val="24"/>
        </w:rPr>
        <w:t>O Presidente</w:t>
      </w:r>
    </w:p>
    <w:p w14:paraId="0E501F27" w14:textId="273A432D" w:rsidR="00306E27" w:rsidRPr="00FE0DD8" w:rsidRDefault="00B50834" w:rsidP="00306E27">
      <w:pPr>
        <w:spacing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pt-PT"/>
        </w:rPr>
        <w:drawing>
          <wp:inline distT="0" distB="0" distL="0" distR="0" wp14:anchorId="012FE36D" wp14:editId="6BAED8BA">
            <wp:extent cx="2352675" cy="11430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7C98D" w14:textId="77777777" w:rsidR="00306E27" w:rsidRPr="00FE0DD8" w:rsidRDefault="00306E27" w:rsidP="00306E27">
      <w:pPr>
        <w:spacing w:line="240" w:lineRule="auto"/>
        <w:jc w:val="center"/>
        <w:rPr>
          <w:rFonts w:ascii="Verdana" w:hAnsi="Verdana"/>
          <w:sz w:val="24"/>
          <w:szCs w:val="24"/>
        </w:rPr>
      </w:pPr>
      <w:r w:rsidRPr="00FE0DD8">
        <w:rPr>
          <w:rFonts w:ascii="Verdana" w:hAnsi="Verdana"/>
          <w:sz w:val="24"/>
          <w:szCs w:val="24"/>
        </w:rPr>
        <w:t>Jorge alberto Guerra Justino</w:t>
      </w:r>
    </w:p>
    <w:p w14:paraId="358BEA69" w14:textId="77777777" w:rsidR="00060865" w:rsidRDefault="00060865" w:rsidP="00306E27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14:paraId="53AC7CDC" w14:textId="77777777" w:rsidR="00306E27" w:rsidRDefault="00306E27" w:rsidP="00306E27">
      <w:pPr>
        <w:jc w:val="both"/>
        <w:rPr>
          <w:rFonts w:ascii="Verdana" w:hAnsi="Verdana"/>
          <w:b/>
          <w:sz w:val="24"/>
          <w:szCs w:val="24"/>
        </w:rPr>
      </w:pPr>
    </w:p>
    <w:p w14:paraId="1B3EDF0A" w14:textId="77777777" w:rsidR="00306E27" w:rsidRDefault="00306E27" w:rsidP="00306E27">
      <w:pPr>
        <w:jc w:val="both"/>
        <w:rPr>
          <w:rFonts w:ascii="Verdana" w:hAnsi="Verdana"/>
          <w:b/>
          <w:sz w:val="24"/>
          <w:szCs w:val="24"/>
        </w:rPr>
      </w:pPr>
    </w:p>
    <w:p w14:paraId="55FF3150" w14:textId="77777777" w:rsidR="00306E27" w:rsidRDefault="00306E27" w:rsidP="00306E27">
      <w:pPr>
        <w:jc w:val="both"/>
        <w:rPr>
          <w:rFonts w:ascii="Verdana" w:hAnsi="Verdana"/>
          <w:b/>
          <w:sz w:val="24"/>
          <w:szCs w:val="24"/>
        </w:rPr>
      </w:pPr>
    </w:p>
    <w:p w14:paraId="3A13AA1F" w14:textId="77777777" w:rsidR="00306E27" w:rsidRDefault="00306E27" w:rsidP="00306E27">
      <w:pPr>
        <w:jc w:val="both"/>
        <w:rPr>
          <w:rFonts w:ascii="Verdana" w:hAnsi="Verdana"/>
          <w:b/>
          <w:sz w:val="24"/>
          <w:szCs w:val="24"/>
        </w:rPr>
      </w:pPr>
    </w:p>
    <w:p w14:paraId="1F723BDC" w14:textId="77777777" w:rsidR="00754A26" w:rsidRDefault="00754A26" w:rsidP="00F05F79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Programa Erasmus+ no IPSantarém</w:t>
      </w:r>
    </w:p>
    <w:p w14:paraId="7C6F1D2B" w14:textId="77777777" w:rsidR="00754A26" w:rsidRDefault="00754A26" w:rsidP="00F05F79">
      <w:pPr>
        <w:spacing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Mobilidade de </w:t>
      </w:r>
      <w:r w:rsidR="008B4F1F">
        <w:rPr>
          <w:rFonts w:ascii="Verdana" w:hAnsi="Verdana"/>
          <w:b/>
          <w:sz w:val="24"/>
          <w:szCs w:val="24"/>
        </w:rPr>
        <w:t>Staff</w:t>
      </w:r>
      <w:r w:rsidR="007F7DF4">
        <w:rPr>
          <w:rFonts w:ascii="Verdana" w:hAnsi="Verdana"/>
          <w:b/>
          <w:sz w:val="24"/>
          <w:szCs w:val="24"/>
        </w:rPr>
        <w:t xml:space="preserve"> (docente e não-docente)</w:t>
      </w:r>
    </w:p>
    <w:p w14:paraId="4DBEE7F1" w14:textId="77777777" w:rsidR="002D7520" w:rsidRDefault="002D7520" w:rsidP="00F05F7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</w:p>
    <w:p w14:paraId="2FD4E2FE" w14:textId="77777777" w:rsidR="00F05F79" w:rsidRPr="00DB3AE4" w:rsidRDefault="00DB3AE4" w:rsidP="002D7520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DB3AE4">
        <w:rPr>
          <w:rFonts w:ascii="Verdana" w:hAnsi="Verdana"/>
          <w:b/>
          <w:sz w:val="28"/>
          <w:szCs w:val="28"/>
        </w:rPr>
        <w:t>Normas Mobilidade de Staff</w:t>
      </w:r>
    </w:p>
    <w:p w14:paraId="1514E6F8" w14:textId="77777777" w:rsidR="006F1728" w:rsidRDefault="006F1728" w:rsidP="002D7520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DED7083" w14:textId="77777777" w:rsidR="006F1728" w:rsidRDefault="006F1728" w:rsidP="006F172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Mobilidade de Docentes para Missões de Ensino (STA)</w:t>
      </w:r>
    </w:p>
    <w:p w14:paraId="7902492C" w14:textId="77777777" w:rsidR="006F1728" w:rsidRDefault="006F1728" w:rsidP="006F172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Mobilidade de Pessoal para Formação (STT)</w:t>
      </w:r>
    </w:p>
    <w:p w14:paraId="67BE194A" w14:textId="77777777" w:rsidR="006F1728" w:rsidRPr="0069663F" w:rsidRDefault="006F1728" w:rsidP="0069663F">
      <w:pPr>
        <w:spacing w:line="24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14:paraId="02DD12EA" w14:textId="77777777" w:rsidR="0069663F" w:rsidRPr="0069663F" w:rsidRDefault="0069663F" w:rsidP="00060865">
      <w:pPr>
        <w:spacing w:line="240" w:lineRule="auto"/>
        <w:ind w:left="360" w:hanging="360"/>
        <w:jc w:val="both"/>
        <w:rPr>
          <w:rFonts w:ascii="Verdana" w:hAnsi="Verdana"/>
          <w:b/>
          <w:sz w:val="20"/>
          <w:szCs w:val="20"/>
        </w:rPr>
      </w:pPr>
      <w:r w:rsidRPr="0069663F">
        <w:rPr>
          <w:rFonts w:ascii="Verdana" w:hAnsi="Verdana"/>
          <w:b/>
          <w:sz w:val="20"/>
          <w:szCs w:val="20"/>
        </w:rPr>
        <w:t>1. Contextualização</w:t>
      </w:r>
    </w:p>
    <w:p w14:paraId="762B451D" w14:textId="77777777" w:rsidR="00B0451B" w:rsidRDefault="0069663F" w:rsidP="006F172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1.1 </w:t>
      </w:r>
      <w:r w:rsidR="00B0451B">
        <w:rPr>
          <w:rFonts w:ascii="Verdana" w:hAnsi="Verdana"/>
          <w:sz w:val="20"/>
          <w:szCs w:val="20"/>
        </w:rPr>
        <w:t>Todos os</w:t>
      </w:r>
      <w:r>
        <w:rPr>
          <w:rFonts w:ascii="Verdana" w:hAnsi="Verdana"/>
          <w:sz w:val="20"/>
          <w:szCs w:val="20"/>
        </w:rPr>
        <w:t xml:space="preserve"> funcionários</w:t>
      </w:r>
      <w:r w:rsidR="00B0451B">
        <w:rPr>
          <w:rFonts w:ascii="Verdana" w:hAnsi="Verdana"/>
          <w:sz w:val="20"/>
          <w:szCs w:val="20"/>
        </w:rPr>
        <w:t xml:space="preserve"> docentes e não docentes interessados em realizar um período de mobilidade de curta duração numa instituição de Ensino Superior Europeia ou numa</w:t>
      </w:r>
      <w:r>
        <w:rPr>
          <w:rFonts w:ascii="Verdana" w:hAnsi="Verdana"/>
          <w:sz w:val="20"/>
          <w:szCs w:val="20"/>
        </w:rPr>
        <w:t xml:space="preserve"> qualquer outra Entidade</w:t>
      </w:r>
      <w:r w:rsidR="00B0451B">
        <w:rPr>
          <w:rFonts w:ascii="Verdana" w:hAnsi="Verdana"/>
          <w:sz w:val="20"/>
          <w:szCs w:val="20"/>
        </w:rPr>
        <w:t xml:space="preserve"> de Formação (no caso de mobilidade de staff) </w:t>
      </w:r>
      <w:r>
        <w:rPr>
          <w:rFonts w:ascii="Verdana" w:hAnsi="Verdana"/>
          <w:sz w:val="20"/>
          <w:szCs w:val="20"/>
        </w:rPr>
        <w:t>pod</w:t>
      </w:r>
      <w:r w:rsidR="00B0451B">
        <w:rPr>
          <w:rFonts w:ascii="Verdana" w:hAnsi="Verdana"/>
          <w:sz w:val="20"/>
          <w:szCs w:val="20"/>
        </w:rPr>
        <w:t>erão candidatar-se a uma mobilidade Erasmus+ STA ou STT.</w:t>
      </w:r>
    </w:p>
    <w:p w14:paraId="75076CE2" w14:textId="77777777" w:rsidR="00B0451B" w:rsidRDefault="0069663F" w:rsidP="006F172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1.2 </w:t>
      </w:r>
      <w:r w:rsidR="00B0451B">
        <w:rPr>
          <w:rFonts w:ascii="Verdana" w:hAnsi="Verdana"/>
          <w:sz w:val="20"/>
          <w:szCs w:val="20"/>
        </w:rPr>
        <w:t>A mobilidade é uma oportunidade de valorização pessoal e profissional que permite uma benéfica troca de experiências e conhecimentos</w:t>
      </w:r>
      <w:r>
        <w:rPr>
          <w:rFonts w:ascii="Verdana" w:hAnsi="Verdana"/>
          <w:sz w:val="20"/>
          <w:szCs w:val="20"/>
        </w:rPr>
        <w:t>,</w:t>
      </w:r>
      <w:r w:rsidR="00B0451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sempre</w:t>
      </w:r>
      <w:r w:rsidR="00B0451B">
        <w:rPr>
          <w:rFonts w:ascii="Verdana" w:hAnsi="Verdana"/>
          <w:sz w:val="20"/>
          <w:szCs w:val="20"/>
        </w:rPr>
        <w:t xml:space="preserve"> desejável </w:t>
      </w:r>
      <w:r>
        <w:rPr>
          <w:rFonts w:ascii="Verdana" w:hAnsi="Verdana"/>
          <w:sz w:val="20"/>
          <w:szCs w:val="20"/>
        </w:rPr>
        <w:t>quer a nível</w:t>
      </w:r>
      <w:r w:rsidR="00B0451B">
        <w:rPr>
          <w:rFonts w:ascii="Verdana" w:hAnsi="Verdana"/>
          <w:sz w:val="20"/>
          <w:szCs w:val="20"/>
        </w:rPr>
        <w:t xml:space="preserve"> pessoal</w:t>
      </w:r>
      <w:r>
        <w:rPr>
          <w:rFonts w:ascii="Verdana" w:hAnsi="Verdana"/>
          <w:sz w:val="20"/>
          <w:szCs w:val="20"/>
        </w:rPr>
        <w:t>, quer institucional.</w:t>
      </w:r>
    </w:p>
    <w:p w14:paraId="38E91AE7" w14:textId="54531206" w:rsidR="00B0451B" w:rsidRDefault="0069663F" w:rsidP="006F172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1.3 </w:t>
      </w:r>
      <w:r w:rsidR="006F68F2">
        <w:rPr>
          <w:rFonts w:ascii="Verdana" w:hAnsi="Verdana"/>
          <w:sz w:val="20"/>
          <w:szCs w:val="20"/>
        </w:rPr>
        <w:t xml:space="preserve">No início de cada ano </w:t>
      </w:r>
      <w:r>
        <w:rPr>
          <w:rFonts w:ascii="Verdana" w:hAnsi="Verdana"/>
          <w:sz w:val="20"/>
          <w:szCs w:val="20"/>
        </w:rPr>
        <w:t>letivo</w:t>
      </w:r>
      <w:r w:rsidR="006F68F2">
        <w:rPr>
          <w:rFonts w:ascii="Verdana" w:hAnsi="Verdana"/>
          <w:sz w:val="20"/>
          <w:szCs w:val="20"/>
        </w:rPr>
        <w:t xml:space="preserve"> o IPSantarém</w:t>
      </w:r>
      <w:r>
        <w:rPr>
          <w:rFonts w:ascii="Verdana" w:hAnsi="Verdana"/>
          <w:sz w:val="20"/>
          <w:szCs w:val="20"/>
        </w:rPr>
        <w:t>, através do gabinete de Mobilidade e Cooperação Internacional,</w:t>
      </w:r>
      <w:r w:rsidR="006F68F2">
        <w:rPr>
          <w:rFonts w:ascii="Verdana" w:hAnsi="Verdana"/>
          <w:sz w:val="20"/>
          <w:szCs w:val="20"/>
        </w:rPr>
        <w:t xml:space="preserve"> comunicará o número de bolsas a atribuir, se</w:t>
      </w:r>
      <w:r w:rsidR="00FD6A75">
        <w:rPr>
          <w:rFonts w:ascii="Verdana" w:hAnsi="Verdana"/>
          <w:sz w:val="20"/>
          <w:szCs w:val="20"/>
        </w:rPr>
        <w:t>m prejuízo de qualquer</w:t>
      </w:r>
      <w:r>
        <w:rPr>
          <w:rFonts w:ascii="Verdana" w:hAnsi="Verdana"/>
          <w:sz w:val="20"/>
          <w:szCs w:val="20"/>
        </w:rPr>
        <w:t xml:space="preserve"> funcionário,</w:t>
      </w:r>
      <w:r w:rsidR="00FD6A75">
        <w:rPr>
          <w:rFonts w:ascii="Verdana" w:hAnsi="Verdana"/>
          <w:sz w:val="20"/>
          <w:szCs w:val="20"/>
        </w:rPr>
        <w:t xml:space="preserve"> docente ou</w:t>
      </w:r>
      <w:r w:rsidR="006F68F2">
        <w:rPr>
          <w:rFonts w:ascii="Verdana" w:hAnsi="Verdana"/>
          <w:sz w:val="20"/>
          <w:szCs w:val="20"/>
        </w:rPr>
        <w:t xml:space="preserve"> não docente</w:t>
      </w:r>
      <w:r>
        <w:rPr>
          <w:rFonts w:ascii="Verdana" w:hAnsi="Verdana"/>
          <w:sz w:val="20"/>
          <w:szCs w:val="20"/>
        </w:rPr>
        <w:t>,</w:t>
      </w:r>
      <w:r w:rsidR="006F68F2">
        <w:rPr>
          <w:rFonts w:ascii="Verdana" w:hAnsi="Verdana"/>
          <w:sz w:val="20"/>
          <w:szCs w:val="20"/>
        </w:rPr>
        <w:t xml:space="preserve"> </w:t>
      </w:r>
      <w:r w:rsidR="00954F4A">
        <w:rPr>
          <w:rFonts w:ascii="Verdana" w:hAnsi="Verdana"/>
          <w:sz w:val="20"/>
          <w:szCs w:val="20"/>
        </w:rPr>
        <w:t>poder realizar</w:t>
      </w:r>
      <w:r>
        <w:rPr>
          <w:rFonts w:ascii="Verdana" w:hAnsi="Verdana"/>
          <w:sz w:val="20"/>
          <w:szCs w:val="20"/>
        </w:rPr>
        <w:t xml:space="preserve"> um período de mobilidade</w:t>
      </w:r>
      <w:r w:rsidR="006F68F2">
        <w:rPr>
          <w:rFonts w:ascii="Verdana" w:hAnsi="Verdana"/>
          <w:sz w:val="20"/>
          <w:szCs w:val="20"/>
        </w:rPr>
        <w:t xml:space="preserve"> com “bolsa zero”, tendo os mesmos direitos e obrigações que um </w:t>
      </w:r>
      <w:r w:rsidR="003075DF">
        <w:rPr>
          <w:rFonts w:ascii="Verdana" w:hAnsi="Verdana"/>
          <w:sz w:val="20"/>
          <w:szCs w:val="20"/>
        </w:rPr>
        <w:t>qualquer outro funcioná</w:t>
      </w:r>
      <w:r>
        <w:rPr>
          <w:rFonts w:ascii="Verdana" w:hAnsi="Verdana"/>
          <w:sz w:val="20"/>
          <w:szCs w:val="20"/>
        </w:rPr>
        <w:t>rio</w:t>
      </w:r>
      <w:r w:rsidR="006F68F2">
        <w:rPr>
          <w:rFonts w:ascii="Verdana" w:hAnsi="Verdana"/>
          <w:sz w:val="20"/>
          <w:szCs w:val="20"/>
        </w:rPr>
        <w:t xml:space="preserve"> que realize mobilidade com bolsa.</w:t>
      </w:r>
    </w:p>
    <w:p w14:paraId="61B9F30C" w14:textId="77777777" w:rsidR="00CF4D16" w:rsidRDefault="0069663F" w:rsidP="006F172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1.4 </w:t>
      </w:r>
      <w:r w:rsidR="000D31CB">
        <w:rPr>
          <w:rFonts w:ascii="Verdana" w:hAnsi="Verdana"/>
          <w:sz w:val="20"/>
          <w:szCs w:val="20"/>
        </w:rPr>
        <w:t>O valor da bolsa a atribuir</w:t>
      </w:r>
      <w:r>
        <w:rPr>
          <w:rFonts w:ascii="Verdana" w:hAnsi="Verdana"/>
          <w:sz w:val="20"/>
          <w:szCs w:val="20"/>
        </w:rPr>
        <w:t>,</w:t>
      </w:r>
      <w:r w:rsidR="000D31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para viagem e subsistência, </w:t>
      </w:r>
      <w:r w:rsidR="000D31CB">
        <w:rPr>
          <w:rFonts w:ascii="Verdana" w:hAnsi="Verdana"/>
          <w:sz w:val="20"/>
          <w:szCs w:val="20"/>
        </w:rPr>
        <w:t>tem por base as tabelas</w:t>
      </w:r>
      <w:r w:rsidR="00BC0199">
        <w:rPr>
          <w:rFonts w:ascii="Verdana" w:hAnsi="Verdana"/>
          <w:sz w:val="20"/>
          <w:szCs w:val="20"/>
        </w:rPr>
        <w:t xml:space="preserve"> definidas</w:t>
      </w:r>
      <w:r>
        <w:rPr>
          <w:rFonts w:ascii="Verdana" w:hAnsi="Verdana"/>
          <w:sz w:val="20"/>
          <w:szCs w:val="20"/>
        </w:rPr>
        <w:t xml:space="preserve"> anualmente pela entidade gestora</w:t>
      </w:r>
      <w:r w:rsidR="00BC019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</w:t>
      </w:r>
      <w:r w:rsidR="00BC0199">
        <w:rPr>
          <w:rFonts w:ascii="Verdana" w:hAnsi="Verdana"/>
          <w:sz w:val="20"/>
          <w:szCs w:val="20"/>
        </w:rPr>
        <w:t>o programa Erasmus +</w:t>
      </w:r>
      <w:r w:rsidR="00016928">
        <w:rPr>
          <w:rFonts w:ascii="Verdana" w:hAnsi="Verdana"/>
          <w:sz w:val="20"/>
          <w:szCs w:val="20"/>
        </w:rPr>
        <w:t>.</w:t>
      </w:r>
    </w:p>
    <w:p w14:paraId="35ADF91D" w14:textId="77777777" w:rsidR="0069663F" w:rsidRPr="0069663F" w:rsidRDefault="0069663F" w:rsidP="0069663F">
      <w:pPr>
        <w:spacing w:line="24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14:paraId="6E3A9AA2" w14:textId="77777777" w:rsidR="0069663F" w:rsidRPr="0069663F" w:rsidRDefault="0069663F" w:rsidP="0069663F">
      <w:pPr>
        <w:spacing w:line="24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14:paraId="594B3588" w14:textId="77777777" w:rsidR="00B0451B" w:rsidRPr="0069663F" w:rsidRDefault="00B0451B" w:rsidP="00060865">
      <w:pPr>
        <w:pStyle w:val="PargrafodaLista"/>
        <w:numPr>
          <w:ilvl w:val="0"/>
          <w:numId w:val="30"/>
        </w:numPr>
        <w:spacing w:line="24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69663F">
        <w:rPr>
          <w:rFonts w:ascii="Verdana" w:hAnsi="Verdana"/>
          <w:b/>
          <w:sz w:val="20"/>
          <w:szCs w:val="20"/>
        </w:rPr>
        <w:t>Critérios de elegibilidade</w:t>
      </w:r>
    </w:p>
    <w:p w14:paraId="355185D6" w14:textId="2ACAEA65" w:rsidR="00B0451B" w:rsidRDefault="00B0451B" w:rsidP="006F172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São elegíveis como candidatos</w:t>
      </w:r>
      <w:r w:rsidR="00D74076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os funcionários</w:t>
      </w:r>
      <w:r w:rsidR="00D74076">
        <w:rPr>
          <w:rFonts w:ascii="Verdana" w:hAnsi="Verdana"/>
          <w:sz w:val="20"/>
          <w:szCs w:val="20"/>
        </w:rPr>
        <w:t xml:space="preserve"> docentes e não docentes,</w:t>
      </w:r>
      <w:r>
        <w:rPr>
          <w:rFonts w:ascii="Verdana" w:hAnsi="Verdana"/>
          <w:sz w:val="20"/>
          <w:szCs w:val="20"/>
        </w:rPr>
        <w:t xml:space="preserve"> com contrato de trabalho celebrado com o IPSantarém.</w:t>
      </w:r>
    </w:p>
    <w:p w14:paraId="13883E02" w14:textId="77777777" w:rsidR="00D74076" w:rsidRDefault="00D74076" w:rsidP="006F172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6CBF8F57" w14:textId="77777777" w:rsidR="00D74076" w:rsidRDefault="00D74076" w:rsidP="006F172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0BEAFACA" w14:textId="77777777" w:rsidR="006F1728" w:rsidRPr="00D74076" w:rsidRDefault="00B0451B" w:rsidP="00060865">
      <w:pPr>
        <w:pStyle w:val="PargrafodaLista"/>
        <w:numPr>
          <w:ilvl w:val="0"/>
          <w:numId w:val="30"/>
        </w:numPr>
        <w:spacing w:line="24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D74076">
        <w:rPr>
          <w:rFonts w:ascii="Verdana" w:hAnsi="Verdana"/>
          <w:b/>
          <w:sz w:val="20"/>
          <w:szCs w:val="20"/>
        </w:rPr>
        <w:t>Condições de Admissão</w:t>
      </w:r>
    </w:p>
    <w:p w14:paraId="50A3C65D" w14:textId="77777777" w:rsidR="00B0451B" w:rsidRDefault="00D74076" w:rsidP="006F172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3.1 </w:t>
      </w:r>
      <w:r w:rsidR="00ED45DE">
        <w:rPr>
          <w:rFonts w:ascii="Verdana" w:hAnsi="Verdana"/>
          <w:sz w:val="20"/>
          <w:szCs w:val="20"/>
        </w:rPr>
        <w:t xml:space="preserve">São admitidos como candidatos os </w:t>
      </w:r>
      <w:r>
        <w:rPr>
          <w:rFonts w:ascii="Verdana" w:hAnsi="Verdana"/>
          <w:sz w:val="20"/>
          <w:szCs w:val="20"/>
        </w:rPr>
        <w:t>funcionários</w:t>
      </w:r>
      <w:r w:rsidR="00ED45DE">
        <w:rPr>
          <w:rFonts w:ascii="Verdana" w:hAnsi="Verdana"/>
          <w:sz w:val="20"/>
          <w:szCs w:val="20"/>
        </w:rPr>
        <w:t xml:space="preserve"> que cumpram os critérios de elegibilidade e que apresentem:</w:t>
      </w:r>
    </w:p>
    <w:p w14:paraId="35FDB35B" w14:textId="11E764C5" w:rsidR="00954F4A" w:rsidRPr="00D74076" w:rsidRDefault="00954F4A" w:rsidP="00D74076">
      <w:pPr>
        <w:pStyle w:val="PargrafodaLista"/>
        <w:numPr>
          <w:ilvl w:val="0"/>
          <w:numId w:val="31"/>
        </w:numPr>
        <w:spacing w:before="240" w:line="240" w:lineRule="auto"/>
        <w:jc w:val="both"/>
        <w:rPr>
          <w:rFonts w:ascii="Verdana" w:hAnsi="Verdana"/>
          <w:sz w:val="20"/>
          <w:szCs w:val="20"/>
        </w:rPr>
      </w:pPr>
      <w:r w:rsidRPr="00D74076">
        <w:rPr>
          <w:rFonts w:ascii="Verdana" w:hAnsi="Verdana"/>
          <w:sz w:val="20"/>
          <w:szCs w:val="20"/>
        </w:rPr>
        <w:t>Formulário de candidatura do IPSantarém</w:t>
      </w:r>
    </w:p>
    <w:p w14:paraId="60D66E2B" w14:textId="7511A551" w:rsidR="00ED45DE" w:rsidRPr="00D74076" w:rsidRDefault="00ED45DE" w:rsidP="00D74076">
      <w:pPr>
        <w:pStyle w:val="PargrafodaLista"/>
        <w:numPr>
          <w:ilvl w:val="0"/>
          <w:numId w:val="31"/>
        </w:numPr>
        <w:spacing w:before="240" w:line="240" w:lineRule="auto"/>
        <w:jc w:val="both"/>
        <w:rPr>
          <w:rFonts w:ascii="Verdana" w:hAnsi="Verdana"/>
          <w:sz w:val="20"/>
          <w:szCs w:val="20"/>
        </w:rPr>
      </w:pPr>
      <w:r w:rsidRPr="00D74076">
        <w:rPr>
          <w:rFonts w:ascii="Verdana" w:hAnsi="Verdana"/>
          <w:sz w:val="20"/>
          <w:szCs w:val="20"/>
        </w:rPr>
        <w:lastRenderedPageBreak/>
        <w:t>Programa de Trabalho</w:t>
      </w:r>
      <w:r w:rsidR="00AA7BDF" w:rsidRPr="00D74076">
        <w:rPr>
          <w:rFonts w:ascii="Verdana" w:hAnsi="Verdana"/>
          <w:sz w:val="20"/>
          <w:szCs w:val="20"/>
        </w:rPr>
        <w:t xml:space="preserve"> em formulário próprio </w:t>
      </w:r>
    </w:p>
    <w:p w14:paraId="1D4D45BC" w14:textId="410006C4" w:rsidR="00ED45DE" w:rsidRPr="00D74076" w:rsidRDefault="00ED45DE" w:rsidP="00D74076">
      <w:pPr>
        <w:pStyle w:val="PargrafodaLista"/>
        <w:numPr>
          <w:ilvl w:val="0"/>
          <w:numId w:val="31"/>
        </w:numPr>
        <w:spacing w:before="240" w:line="240" w:lineRule="auto"/>
        <w:jc w:val="both"/>
        <w:rPr>
          <w:rFonts w:ascii="Verdana" w:hAnsi="Verdana"/>
          <w:sz w:val="20"/>
          <w:szCs w:val="20"/>
        </w:rPr>
      </w:pPr>
      <w:r w:rsidRPr="00D74076">
        <w:rPr>
          <w:rFonts w:ascii="Verdana" w:hAnsi="Verdana"/>
          <w:sz w:val="20"/>
          <w:szCs w:val="20"/>
        </w:rPr>
        <w:t>Documento (original ou digitalizado) que comprove a aceitação da mobilidade por parte da entidade de acolhimento, subscrito por responsável competente para o efeito e devidamente carimbado.</w:t>
      </w:r>
    </w:p>
    <w:p w14:paraId="3878F62B" w14:textId="4661D641" w:rsidR="00ED45DE" w:rsidRDefault="00D74076" w:rsidP="006F172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3.2 O</w:t>
      </w:r>
      <w:r w:rsidR="00ED45DE">
        <w:rPr>
          <w:rFonts w:ascii="Verdana" w:hAnsi="Verdana"/>
          <w:sz w:val="20"/>
          <w:szCs w:val="20"/>
        </w:rPr>
        <w:t>s candidatos que não apresentem um ou mais docu</w:t>
      </w:r>
      <w:r w:rsidR="00697737">
        <w:rPr>
          <w:rFonts w:ascii="Verdana" w:hAnsi="Verdana"/>
          <w:sz w:val="20"/>
          <w:szCs w:val="20"/>
        </w:rPr>
        <w:t>mentos acima referidos</w:t>
      </w:r>
      <w:proofErr w:type="gramStart"/>
      <w:r w:rsidR="00697737">
        <w:rPr>
          <w:rFonts w:ascii="Verdana" w:hAnsi="Verdana"/>
          <w:sz w:val="20"/>
          <w:szCs w:val="20"/>
        </w:rPr>
        <w:t>,</w:t>
      </w:r>
      <w:proofErr w:type="gramEnd"/>
      <w:r w:rsidR="00697737">
        <w:rPr>
          <w:rFonts w:ascii="Verdana" w:hAnsi="Verdana"/>
          <w:sz w:val="20"/>
          <w:szCs w:val="20"/>
        </w:rPr>
        <w:t xml:space="preserve"> deverão comprometer-se a fazê-lo</w:t>
      </w:r>
      <w:r w:rsidR="003075DF">
        <w:rPr>
          <w:rFonts w:ascii="Verdana" w:hAnsi="Verdana"/>
          <w:sz w:val="20"/>
          <w:szCs w:val="20"/>
        </w:rPr>
        <w:t>,</w:t>
      </w:r>
      <w:r w:rsidR="00697737">
        <w:rPr>
          <w:rFonts w:ascii="Verdana" w:hAnsi="Verdana"/>
          <w:sz w:val="20"/>
          <w:szCs w:val="20"/>
        </w:rPr>
        <w:t xml:space="preserve"> tão rápido quanto possível</w:t>
      </w:r>
      <w:r w:rsidR="003075DF">
        <w:rPr>
          <w:rFonts w:ascii="Verdana" w:hAnsi="Verdana"/>
          <w:sz w:val="20"/>
          <w:szCs w:val="20"/>
        </w:rPr>
        <w:t>,</w:t>
      </w:r>
      <w:r w:rsidR="00781D1C">
        <w:rPr>
          <w:rFonts w:ascii="Verdana" w:hAnsi="Verdana"/>
          <w:sz w:val="20"/>
          <w:szCs w:val="20"/>
        </w:rPr>
        <w:t xml:space="preserve"> e sempre até 30 dias antes da data prevista para mobilidade</w:t>
      </w:r>
      <w:r>
        <w:rPr>
          <w:rFonts w:ascii="Verdana" w:hAnsi="Verdana"/>
          <w:sz w:val="20"/>
          <w:szCs w:val="20"/>
        </w:rPr>
        <w:t>.</w:t>
      </w:r>
    </w:p>
    <w:p w14:paraId="1388A44B" w14:textId="77777777" w:rsidR="00697737" w:rsidRDefault="00697737" w:rsidP="006F172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7C138E76" w14:textId="77777777" w:rsidR="00697737" w:rsidRPr="00697737" w:rsidRDefault="00697737" w:rsidP="00060865">
      <w:pPr>
        <w:pStyle w:val="PargrafodaLista"/>
        <w:numPr>
          <w:ilvl w:val="0"/>
          <w:numId w:val="30"/>
        </w:numPr>
        <w:spacing w:line="24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697737">
        <w:rPr>
          <w:rFonts w:ascii="Verdana" w:hAnsi="Verdana"/>
          <w:b/>
          <w:sz w:val="20"/>
          <w:szCs w:val="20"/>
        </w:rPr>
        <w:t>Critérios de seriação</w:t>
      </w:r>
    </w:p>
    <w:p w14:paraId="154D2E12" w14:textId="77777777" w:rsidR="00697737" w:rsidRDefault="00D74076" w:rsidP="006F1728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4.1 </w:t>
      </w:r>
      <w:r w:rsidR="00697737">
        <w:rPr>
          <w:rFonts w:ascii="Verdana" w:hAnsi="Verdana"/>
          <w:sz w:val="20"/>
          <w:szCs w:val="20"/>
        </w:rPr>
        <w:t>A seleção e seriação dos candidatos são da responsabilidade do júri</w:t>
      </w:r>
      <w:r w:rsidR="004B5607">
        <w:rPr>
          <w:rFonts w:ascii="Verdana" w:hAnsi="Verdana"/>
          <w:sz w:val="20"/>
          <w:szCs w:val="20"/>
        </w:rPr>
        <w:t xml:space="preserve"> do concurso</w:t>
      </w:r>
      <w:r w:rsidR="00697737">
        <w:rPr>
          <w:rFonts w:ascii="Verdana" w:hAnsi="Verdana"/>
          <w:sz w:val="20"/>
          <w:szCs w:val="20"/>
        </w:rPr>
        <w:t xml:space="preserve"> e </w:t>
      </w:r>
      <w:r>
        <w:rPr>
          <w:rFonts w:ascii="Verdana" w:hAnsi="Verdana"/>
          <w:sz w:val="20"/>
          <w:szCs w:val="20"/>
        </w:rPr>
        <w:t>devem ter</w:t>
      </w:r>
      <w:r w:rsidR="00697737">
        <w:rPr>
          <w:rFonts w:ascii="Verdana" w:hAnsi="Verdana"/>
          <w:sz w:val="20"/>
          <w:szCs w:val="20"/>
        </w:rPr>
        <w:t xml:space="preserve"> por base os seguintes critérios</w:t>
      </w:r>
      <w:r>
        <w:rPr>
          <w:rFonts w:ascii="Verdana" w:hAnsi="Verdana"/>
          <w:sz w:val="20"/>
          <w:szCs w:val="20"/>
        </w:rPr>
        <w:t xml:space="preserve"> genéricos</w:t>
      </w:r>
      <w:r w:rsidR="00697737">
        <w:rPr>
          <w:rFonts w:ascii="Verdana" w:hAnsi="Verdana"/>
          <w:sz w:val="20"/>
          <w:szCs w:val="20"/>
        </w:rPr>
        <w:t xml:space="preserve">: </w:t>
      </w:r>
    </w:p>
    <w:p w14:paraId="4CED1CEA" w14:textId="77777777" w:rsidR="00D74076" w:rsidRPr="00D74076" w:rsidRDefault="00D74076" w:rsidP="00D74076">
      <w:pPr>
        <w:pStyle w:val="PargrafodaLista"/>
        <w:numPr>
          <w:ilvl w:val="0"/>
          <w:numId w:val="32"/>
        </w:numPr>
        <w:spacing w:line="240" w:lineRule="auto"/>
        <w:ind w:firstLine="273"/>
        <w:jc w:val="both"/>
        <w:rPr>
          <w:rFonts w:ascii="Verdana" w:hAnsi="Verdana"/>
          <w:sz w:val="20"/>
          <w:szCs w:val="20"/>
        </w:rPr>
      </w:pPr>
      <w:r w:rsidRPr="00D74076">
        <w:rPr>
          <w:rFonts w:ascii="Verdana" w:hAnsi="Verdana"/>
          <w:sz w:val="20"/>
          <w:szCs w:val="20"/>
        </w:rPr>
        <w:t>Número de mobilidades realizadas anteriormente pelo candidato</w:t>
      </w:r>
    </w:p>
    <w:p w14:paraId="3F7B1593" w14:textId="77777777" w:rsidR="00D74076" w:rsidRDefault="00D74076" w:rsidP="00D74076">
      <w:pPr>
        <w:pStyle w:val="PargrafodaLista"/>
        <w:numPr>
          <w:ilvl w:val="0"/>
          <w:numId w:val="32"/>
        </w:numPr>
        <w:spacing w:line="240" w:lineRule="auto"/>
        <w:ind w:firstLine="273"/>
        <w:jc w:val="both"/>
        <w:rPr>
          <w:rFonts w:ascii="Verdana" w:hAnsi="Verdana"/>
          <w:sz w:val="20"/>
          <w:szCs w:val="20"/>
        </w:rPr>
      </w:pPr>
      <w:r w:rsidRPr="00D74076">
        <w:rPr>
          <w:rFonts w:ascii="Verdana" w:hAnsi="Verdana"/>
          <w:sz w:val="20"/>
          <w:szCs w:val="20"/>
        </w:rPr>
        <w:t>Qualidade e adequação do programa de trabalho apresentado</w:t>
      </w:r>
    </w:p>
    <w:p w14:paraId="6FF776B3" w14:textId="77777777" w:rsidR="00D74076" w:rsidRDefault="00D74076" w:rsidP="004B5607">
      <w:pPr>
        <w:spacing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4.2 </w:t>
      </w:r>
      <w:r w:rsidR="004B5607">
        <w:rPr>
          <w:rFonts w:ascii="Verdana" w:hAnsi="Verdana"/>
          <w:sz w:val="20"/>
          <w:szCs w:val="20"/>
        </w:rPr>
        <w:t>Para efeitos de seriação dos candidatos, c</w:t>
      </w:r>
      <w:r>
        <w:rPr>
          <w:rFonts w:ascii="Verdana" w:hAnsi="Verdana"/>
          <w:sz w:val="20"/>
          <w:szCs w:val="20"/>
        </w:rPr>
        <w:t xml:space="preserve">aberá ao </w:t>
      </w:r>
      <w:r w:rsidR="004B5607">
        <w:rPr>
          <w:rFonts w:ascii="Verdana" w:hAnsi="Verdana"/>
          <w:sz w:val="20"/>
          <w:szCs w:val="20"/>
        </w:rPr>
        <w:t>júri</w:t>
      </w:r>
      <w:r>
        <w:rPr>
          <w:rFonts w:ascii="Verdana" w:hAnsi="Verdana"/>
          <w:sz w:val="20"/>
          <w:szCs w:val="20"/>
        </w:rPr>
        <w:t xml:space="preserve"> defini</w:t>
      </w:r>
      <w:r w:rsidR="004B5607">
        <w:rPr>
          <w:rFonts w:ascii="Verdana" w:hAnsi="Verdana"/>
          <w:sz w:val="20"/>
          <w:szCs w:val="20"/>
        </w:rPr>
        <w:t>r previamente, as pontuações a atribuir em cada um dos critérios enunciados acima, bem como o respetivo modo de cálculo.</w:t>
      </w:r>
    </w:p>
    <w:p w14:paraId="0391AA1E" w14:textId="77777777" w:rsidR="0047658C" w:rsidRDefault="004B5607" w:rsidP="0047658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4.3 </w:t>
      </w:r>
      <w:r w:rsidR="0047658C">
        <w:rPr>
          <w:rFonts w:ascii="Verdana" w:hAnsi="Verdana"/>
          <w:sz w:val="20"/>
          <w:szCs w:val="20"/>
        </w:rPr>
        <w:t>A seriação será feita pela ordem decrescente de pontos.</w:t>
      </w:r>
    </w:p>
    <w:p w14:paraId="0637E265" w14:textId="77777777" w:rsidR="0047658C" w:rsidRDefault="0047658C" w:rsidP="0047658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F4F796" w14:textId="77777777" w:rsidR="004B5607" w:rsidRPr="004B5607" w:rsidRDefault="004B5607" w:rsidP="004B5607">
      <w:pPr>
        <w:spacing w:after="0" w:line="240" w:lineRule="auto"/>
        <w:ind w:left="284"/>
        <w:jc w:val="both"/>
        <w:rPr>
          <w:rFonts w:ascii="Verdana" w:hAnsi="Verdana"/>
          <w:b/>
          <w:sz w:val="20"/>
          <w:szCs w:val="20"/>
        </w:rPr>
      </w:pPr>
    </w:p>
    <w:p w14:paraId="58CB067D" w14:textId="77777777" w:rsidR="0047658C" w:rsidRDefault="0047658C" w:rsidP="00060865">
      <w:pPr>
        <w:pStyle w:val="PargrafodaList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B5607">
        <w:rPr>
          <w:rFonts w:ascii="Verdana" w:hAnsi="Verdana"/>
          <w:b/>
          <w:sz w:val="20"/>
          <w:szCs w:val="20"/>
        </w:rPr>
        <w:t>Composição do júri do concurso</w:t>
      </w:r>
    </w:p>
    <w:p w14:paraId="7FC4D0CF" w14:textId="77777777" w:rsidR="004B5607" w:rsidRDefault="004B5607" w:rsidP="004B5607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3C8B8884" w14:textId="380A8548" w:rsidR="004B5607" w:rsidRPr="004B5607" w:rsidRDefault="003075DF" w:rsidP="00060865">
      <w:pPr>
        <w:spacing w:after="0" w:line="24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É</w:t>
      </w:r>
      <w:r w:rsidR="004B5607" w:rsidRPr="004B5607">
        <w:rPr>
          <w:rFonts w:ascii="Verdana" w:hAnsi="Verdana"/>
          <w:sz w:val="20"/>
          <w:szCs w:val="20"/>
        </w:rPr>
        <w:t xml:space="preserve"> a seguinte a composição do </w:t>
      </w:r>
      <w:r w:rsidRPr="004B5607">
        <w:rPr>
          <w:rFonts w:ascii="Verdana" w:hAnsi="Verdana"/>
          <w:sz w:val="20"/>
          <w:szCs w:val="20"/>
        </w:rPr>
        <w:t>Júri</w:t>
      </w:r>
      <w:r w:rsidR="004B5607">
        <w:rPr>
          <w:rFonts w:ascii="Verdana" w:hAnsi="Verdana"/>
          <w:sz w:val="20"/>
          <w:szCs w:val="20"/>
        </w:rPr>
        <w:t>:</w:t>
      </w:r>
    </w:p>
    <w:p w14:paraId="5000F868" w14:textId="77777777" w:rsidR="0047658C" w:rsidRDefault="0047658C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046A06C" w14:textId="77777777" w:rsidR="004B5607" w:rsidRPr="004B5607" w:rsidRDefault="0047658C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4B5607">
        <w:rPr>
          <w:rFonts w:ascii="Verdana" w:hAnsi="Verdana"/>
          <w:sz w:val="20"/>
          <w:szCs w:val="20"/>
          <w:u w:val="single"/>
        </w:rPr>
        <w:t>Presidente</w:t>
      </w:r>
    </w:p>
    <w:p w14:paraId="408525A1" w14:textId="77777777" w:rsidR="0047658C" w:rsidRDefault="004B5607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 Helder</w:t>
      </w:r>
      <w:r w:rsidR="0047658C">
        <w:rPr>
          <w:rFonts w:ascii="Verdana" w:hAnsi="Verdana"/>
          <w:sz w:val="20"/>
          <w:szCs w:val="20"/>
        </w:rPr>
        <w:t xml:space="preserve"> Pereira, </w:t>
      </w:r>
      <w:r>
        <w:rPr>
          <w:rFonts w:ascii="Verdana" w:hAnsi="Verdana"/>
          <w:sz w:val="20"/>
          <w:szCs w:val="20"/>
        </w:rPr>
        <w:t>V</w:t>
      </w:r>
      <w:r w:rsidR="0047658C">
        <w:rPr>
          <w:rFonts w:ascii="Verdana" w:hAnsi="Verdana"/>
          <w:sz w:val="20"/>
          <w:szCs w:val="20"/>
        </w:rPr>
        <w:t>ice-presidente do IPSantarém</w:t>
      </w:r>
      <w:r>
        <w:rPr>
          <w:rFonts w:ascii="Verdana" w:hAnsi="Verdana"/>
          <w:sz w:val="20"/>
          <w:szCs w:val="20"/>
        </w:rPr>
        <w:t xml:space="preserve"> e Coordenador institucional Erasmus</w:t>
      </w:r>
    </w:p>
    <w:p w14:paraId="4F015586" w14:textId="77777777" w:rsidR="004B5607" w:rsidRDefault="004B5607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013ACCD3" w14:textId="77777777" w:rsidR="004B5607" w:rsidRPr="004B5607" w:rsidRDefault="004B5607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4B5607">
        <w:rPr>
          <w:rFonts w:ascii="Verdana" w:hAnsi="Verdana"/>
          <w:sz w:val="20"/>
          <w:szCs w:val="20"/>
          <w:u w:val="single"/>
        </w:rPr>
        <w:t>Vogais</w:t>
      </w:r>
    </w:p>
    <w:p w14:paraId="47D077A5" w14:textId="77777777" w:rsidR="0047658C" w:rsidRDefault="004B5607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B5607">
        <w:rPr>
          <w:rFonts w:ascii="Verdana" w:hAnsi="Verdana"/>
          <w:sz w:val="20"/>
          <w:szCs w:val="20"/>
        </w:rPr>
        <w:t xml:space="preserve">Prof. </w:t>
      </w:r>
      <w:r w:rsidR="00CD7780">
        <w:rPr>
          <w:rFonts w:ascii="Verdana" w:hAnsi="Verdana"/>
          <w:sz w:val="20"/>
          <w:szCs w:val="20"/>
        </w:rPr>
        <w:t xml:space="preserve">António L. Gomes, </w:t>
      </w:r>
      <w:r w:rsidR="0047658C">
        <w:rPr>
          <w:rFonts w:ascii="Verdana" w:hAnsi="Verdana"/>
          <w:sz w:val="20"/>
          <w:szCs w:val="20"/>
        </w:rPr>
        <w:t>coordenador Erasmus</w:t>
      </w:r>
      <w:r w:rsidRPr="004B56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 ESAS</w:t>
      </w:r>
    </w:p>
    <w:p w14:paraId="238AC93D" w14:textId="77777777" w:rsidR="0047658C" w:rsidRDefault="004B5607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B5607">
        <w:rPr>
          <w:rFonts w:ascii="Verdana" w:hAnsi="Verdana"/>
          <w:sz w:val="20"/>
          <w:szCs w:val="20"/>
        </w:rPr>
        <w:t xml:space="preserve">Prof. </w:t>
      </w:r>
      <w:r w:rsidR="00CD7780">
        <w:rPr>
          <w:rFonts w:ascii="Verdana" w:hAnsi="Verdana"/>
          <w:sz w:val="20"/>
          <w:szCs w:val="20"/>
        </w:rPr>
        <w:t xml:space="preserve">George Camacho, </w:t>
      </w:r>
      <w:r w:rsidR="0047658C">
        <w:rPr>
          <w:rFonts w:ascii="Verdana" w:hAnsi="Verdana"/>
          <w:sz w:val="20"/>
          <w:szCs w:val="20"/>
        </w:rPr>
        <w:t>coordenador Erasmus</w:t>
      </w:r>
      <w:r w:rsidRPr="004B56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 ESES</w:t>
      </w:r>
    </w:p>
    <w:p w14:paraId="1E56F55D" w14:textId="77777777" w:rsidR="0047658C" w:rsidRDefault="004B5607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B5607">
        <w:rPr>
          <w:rFonts w:ascii="Verdana" w:hAnsi="Verdana"/>
          <w:sz w:val="20"/>
          <w:szCs w:val="20"/>
        </w:rPr>
        <w:t xml:space="preserve">Prof. </w:t>
      </w:r>
      <w:r w:rsidR="00CD7780">
        <w:rPr>
          <w:rFonts w:ascii="Verdana" w:hAnsi="Verdana"/>
          <w:sz w:val="20"/>
          <w:szCs w:val="20"/>
        </w:rPr>
        <w:t xml:space="preserve">Renato Fernandes, </w:t>
      </w:r>
      <w:r w:rsidR="0047658C">
        <w:rPr>
          <w:rFonts w:ascii="Verdana" w:hAnsi="Verdana"/>
          <w:sz w:val="20"/>
          <w:szCs w:val="20"/>
        </w:rPr>
        <w:t>coordenador Erasmus</w:t>
      </w:r>
      <w:r w:rsidRPr="004B56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 ESDRM</w:t>
      </w:r>
    </w:p>
    <w:p w14:paraId="090FC036" w14:textId="77777777" w:rsidR="0047658C" w:rsidRDefault="004B5607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B5607">
        <w:rPr>
          <w:rFonts w:ascii="Verdana" w:hAnsi="Verdana"/>
          <w:sz w:val="20"/>
          <w:szCs w:val="20"/>
        </w:rPr>
        <w:t xml:space="preserve">Prof. </w:t>
      </w:r>
      <w:r w:rsidR="00CD7780">
        <w:rPr>
          <w:rFonts w:ascii="Verdana" w:hAnsi="Verdana"/>
          <w:sz w:val="20"/>
          <w:szCs w:val="20"/>
        </w:rPr>
        <w:t xml:space="preserve">João Teodósio, </w:t>
      </w:r>
      <w:r w:rsidR="0047658C">
        <w:rPr>
          <w:rFonts w:ascii="Verdana" w:hAnsi="Verdana"/>
          <w:sz w:val="20"/>
          <w:szCs w:val="20"/>
        </w:rPr>
        <w:t>coordenador Erasmus</w:t>
      </w:r>
      <w:r w:rsidRPr="004B56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 ESGTS</w:t>
      </w:r>
    </w:p>
    <w:p w14:paraId="3C4D9FC6" w14:textId="77777777" w:rsidR="0047658C" w:rsidRDefault="004B5607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B5607">
        <w:rPr>
          <w:rFonts w:ascii="Verdana" w:hAnsi="Verdana"/>
          <w:sz w:val="20"/>
          <w:szCs w:val="20"/>
        </w:rPr>
        <w:t xml:space="preserve">Prof. </w:t>
      </w:r>
      <w:r w:rsidR="00CD7780">
        <w:rPr>
          <w:rFonts w:ascii="Verdana" w:hAnsi="Verdana"/>
          <w:sz w:val="20"/>
          <w:szCs w:val="20"/>
        </w:rPr>
        <w:t xml:space="preserve">Rosário Pinto, </w:t>
      </w:r>
      <w:r w:rsidR="0047658C">
        <w:rPr>
          <w:rFonts w:ascii="Verdana" w:hAnsi="Verdana"/>
          <w:sz w:val="20"/>
          <w:szCs w:val="20"/>
        </w:rPr>
        <w:t>coordenador</w:t>
      </w:r>
      <w:r w:rsidR="00CD7780">
        <w:rPr>
          <w:rFonts w:ascii="Verdana" w:hAnsi="Verdana"/>
          <w:sz w:val="20"/>
          <w:szCs w:val="20"/>
        </w:rPr>
        <w:t>a</w:t>
      </w:r>
      <w:r w:rsidR="0047658C">
        <w:rPr>
          <w:rFonts w:ascii="Verdana" w:hAnsi="Verdana"/>
          <w:sz w:val="20"/>
          <w:szCs w:val="20"/>
        </w:rPr>
        <w:t xml:space="preserve"> Erasmus</w:t>
      </w:r>
      <w:r w:rsidRPr="004B560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 ESSS</w:t>
      </w:r>
    </w:p>
    <w:p w14:paraId="08F745B3" w14:textId="77777777" w:rsidR="0047658C" w:rsidRDefault="004B5607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Drª</w:t>
      </w:r>
      <w:r w:rsidRPr="004B5607">
        <w:rPr>
          <w:rFonts w:ascii="Verdana" w:hAnsi="Verdana"/>
          <w:sz w:val="20"/>
          <w:szCs w:val="20"/>
        </w:rPr>
        <w:t xml:space="preserve"> </w:t>
      </w:r>
      <w:r w:rsidR="00CD7780">
        <w:rPr>
          <w:rFonts w:ascii="Verdana" w:hAnsi="Verdana"/>
          <w:sz w:val="20"/>
          <w:szCs w:val="20"/>
        </w:rPr>
        <w:t xml:space="preserve">Mª do Céu Martins, </w:t>
      </w:r>
      <w:r>
        <w:rPr>
          <w:rFonts w:ascii="Verdana" w:hAnsi="Verdana"/>
          <w:sz w:val="20"/>
          <w:szCs w:val="20"/>
        </w:rPr>
        <w:t>Técnica do GMCI</w:t>
      </w:r>
    </w:p>
    <w:p w14:paraId="1139A48B" w14:textId="77777777" w:rsidR="0047658C" w:rsidRDefault="0047658C" w:rsidP="0047658C">
      <w:pPr>
        <w:pStyle w:val="PargrafodaLista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B6A2B08" w14:textId="77777777" w:rsidR="00060865" w:rsidRDefault="00060865" w:rsidP="00060865">
      <w:pPr>
        <w:spacing w:after="0" w:line="240" w:lineRule="auto"/>
        <w:ind w:left="284"/>
        <w:jc w:val="both"/>
        <w:rPr>
          <w:rFonts w:ascii="Verdana" w:hAnsi="Verdana"/>
          <w:b/>
          <w:sz w:val="20"/>
          <w:szCs w:val="20"/>
        </w:rPr>
      </w:pPr>
    </w:p>
    <w:p w14:paraId="0A006E5F" w14:textId="77777777" w:rsidR="00E92ED6" w:rsidRPr="00060865" w:rsidRDefault="00E92ED6" w:rsidP="00060865">
      <w:pPr>
        <w:spacing w:after="0" w:line="240" w:lineRule="auto"/>
        <w:ind w:left="284"/>
        <w:jc w:val="both"/>
        <w:rPr>
          <w:rFonts w:ascii="Verdana" w:hAnsi="Verdana"/>
          <w:b/>
          <w:sz w:val="20"/>
          <w:szCs w:val="20"/>
        </w:rPr>
      </w:pPr>
    </w:p>
    <w:p w14:paraId="6301B722" w14:textId="77777777" w:rsidR="0047658C" w:rsidRDefault="0047658C" w:rsidP="00060865">
      <w:pPr>
        <w:pStyle w:val="PargrafodaLista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Período </w:t>
      </w:r>
      <w:r w:rsidR="00625793">
        <w:rPr>
          <w:rFonts w:ascii="Verdana" w:hAnsi="Verdana"/>
          <w:b/>
          <w:sz w:val="20"/>
          <w:szCs w:val="20"/>
        </w:rPr>
        <w:t>e</w:t>
      </w:r>
      <w:r w:rsidR="00060865">
        <w:rPr>
          <w:rFonts w:ascii="Verdana" w:hAnsi="Verdana"/>
          <w:b/>
          <w:sz w:val="20"/>
          <w:szCs w:val="20"/>
        </w:rPr>
        <w:t xml:space="preserve"> modo de submissão</w:t>
      </w:r>
      <w:r w:rsidR="0062579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de candidaturas</w:t>
      </w:r>
    </w:p>
    <w:p w14:paraId="53DB7C7A" w14:textId="77777777" w:rsidR="00016928" w:rsidRDefault="00016928" w:rsidP="0047658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2FED7B1" w14:textId="77777777" w:rsidR="003075DF" w:rsidRPr="003075DF" w:rsidRDefault="00060865" w:rsidP="003075DF">
      <w:pPr>
        <w:pStyle w:val="PargrafodaLista"/>
        <w:numPr>
          <w:ilvl w:val="2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3075DF">
        <w:rPr>
          <w:rFonts w:ascii="Verdana" w:hAnsi="Verdana"/>
          <w:sz w:val="20"/>
          <w:szCs w:val="20"/>
        </w:rPr>
        <w:t>N</w:t>
      </w:r>
      <w:r w:rsidR="00016928" w:rsidRPr="003075DF">
        <w:rPr>
          <w:rFonts w:ascii="Verdana" w:hAnsi="Verdana"/>
          <w:sz w:val="20"/>
          <w:szCs w:val="20"/>
        </w:rPr>
        <w:t xml:space="preserve">o </w:t>
      </w:r>
      <w:r w:rsidRPr="003075DF">
        <w:rPr>
          <w:rFonts w:ascii="Verdana" w:hAnsi="Verdana"/>
          <w:sz w:val="20"/>
          <w:szCs w:val="20"/>
        </w:rPr>
        <w:t>início</w:t>
      </w:r>
      <w:r w:rsidR="00016928" w:rsidRPr="003075DF">
        <w:rPr>
          <w:rFonts w:ascii="Verdana" w:hAnsi="Verdana"/>
          <w:sz w:val="20"/>
          <w:szCs w:val="20"/>
        </w:rPr>
        <w:t xml:space="preserve"> de cada ano </w:t>
      </w:r>
      <w:r w:rsidR="00FE0DD8" w:rsidRPr="003075DF">
        <w:rPr>
          <w:rFonts w:ascii="Verdana" w:hAnsi="Verdana"/>
          <w:sz w:val="20"/>
          <w:szCs w:val="20"/>
        </w:rPr>
        <w:t>letivo</w:t>
      </w:r>
      <w:r w:rsidR="00016928" w:rsidRPr="003075DF">
        <w:rPr>
          <w:rFonts w:ascii="Verdana" w:hAnsi="Verdana"/>
          <w:sz w:val="20"/>
          <w:szCs w:val="20"/>
        </w:rPr>
        <w:t>, será estabelecido</w:t>
      </w:r>
      <w:r w:rsidR="00E92ED6" w:rsidRPr="003075DF">
        <w:rPr>
          <w:rFonts w:ascii="Verdana" w:hAnsi="Verdana"/>
          <w:sz w:val="20"/>
          <w:szCs w:val="20"/>
        </w:rPr>
        <w:t xml:space="preserve"> pelo GMCI</w:t>
      </w:r>
      <w:r w:rsidRPr="003075DF">
        <w:rPr>
          <w:rFonts w:ascii="Verdana" w:hAnsi="Verdana"/>
          <w:sz w:val="20"/>
          <w:szCs w:val="20"/>
        </w:rPr>
        <w:t>,</w:t>
      </w:r>
      <w:r w:rsidR="00016928" w:rsidRPr="003075DF">
        <w:rPr>
          <w:rFonts w:ascii="Verdana" w:hAnsi="Verdana"/>
          <w:sz w:val="20"/>
          <w:szCs w:val="20"/>
        </w:rPr>
        <w:t xml:space="preserve"> </w:t>
      </w:r>
      <w:r w:rsidRPr="003075DF">
        <w:rPr>
          <w:rFonts w:ascii="Verdana" w:hAnsi="Verdana"/>
          <w:sz w:val="20"/>
          <w:szCs w:val="20"/>
        </w:rPr>
        <w:t xml:space="preserve">através de Edital, </w:t>
      </w:r>
      <w:r w:rsidR="00016928" w:rsidRPr="003075DF">
        <w:rPr>
          <w:rFonts w:ascii="Verdana" w:hAnsi="Verdana"/>
          <w:sz w:val="20"/>
          <w:szCs w:val="20"/>
        </w:rPr>
        <w:t>o período de submissão de candidaturas</w:t>
      </w:r>
      <w:r w:rsidRPr="003075DF">
        <w:rPr>
          <w:rFonts w:ascii="Verdana" w:hAnsi="Verdana"/>
          <w:sz w:val="20"/>
          <w:szCs w:val="20"/>
        </w:rPr>
        <w:t>.</w:t>
      </w:r>
    </w:p>
    <w:p w14:paraId="7965D70A" w14:textId="65A58374" w:rsidR="0047658C" w:rsidRPr="003075DF" w:rsidRDefault="00060865" w:rsidP="003075DF">
      <w:pPr>
        <w:pStyle w:val="PargrafodaLista"/>
        <w:numPr>
          <w:ilvl w:val="2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  <w:u w:val="single"/>
        </w:rPr>
      </w:pPr>
      <w:r w:rsidRPr="003075DF">
        <w:rPr>
          <w:rFonts w:ascii="Verdana" w:hAnsi="Verdana"/>
          <w:sz w:val="20"/>
          <w:szCs w:val="20"/>
        </w:rPr>
        <w:t>A</w:t>
      </w:r>
      <w:r w:rsidR="00016928" w:rsidRPr="003075DF">
        <w:rPr>
          <w:rFonts w:ascii="Verdana" w:hAnsi="Verdana"/>
          <w:sz w:val="20"/>
          <w:szCs w:val="20"/>
        </w:rPr>
        <w:t xml:space="preserve">s </w:t>
      </w:r>
      <w:r w:rsidRPr="003075DF">
        <w:rPr>
          <w:rFonts w:ascii="Verdana" w:hAnsi="Verdana"/>
          <w:sz w:val="20"/>
          <w:szCs w:val="20"/>
        </w:rPr>
        <w:t>candidaturas</w:t>
      </w:r>
      <w:r w:rsidR="00016928" w:rsidRPr="003075DF">
        <w:rPr>
          <w:rFonts w:ascii="Verdana" w:hAnsi="Verdana"/>
          <w:sz w:val="20"/>
          <w:szCs w:val="20"/>
        </w:rPr>
        <w:t xml:space="preserve"> deverão ser enviadas para </w:t>
      </w:r>
      <w:r w:rsidR="00625793" w:rsidRPr="003075DF">
        <w:rPr>
          <w:rFonts w:ascii="Verdana" w:hAnsi="Verdana"/>
          <w:sz w:val="20"/>
          <w:szCs w:val="20"/>
        </w:rPr>
        <w:t>o</w:t>
      </w:r>
      <w:r w:rsidRPr="003075DF">
        <w:rPr>
          <w:rFonts w:ascii="Verdana" w:hAnsi="Verdana"/>
          <w:sz w:val="20"/>
          <w:szCs w:val="20"/>
        </w:rPr>
        <w:t xml:space="preserve"> seguinte</w:t>
      </w:r>
      <w:r w:rsidR="00625793" w:rsidRPr="003075DF">
        <w:rPr>
          <w:rFonts w:ascii="Verdana" w:hAnsi="Verdana"/>
          <w:sz w:val="20"/>
          <w:szCs w:val="20"/>
        </w:rPr>
        <w:t xml:space="preserve"> endereço de </w:t>
      </w:r>
      <w:proofErr w:type="gramStart"/>
      <w:r w:rsidR="00625793" w:rsidRPr="003075DF">
        <w:rPr>
          <w:rFonts w:ascii="Verdana" w:hAnsi="Verdana"/>
          <w:sz w:val="20"/>
          <w:szCs w:val="20"/>
        </w:rPr>
        <w:t>e-mail</w:t>
      </w:r>
      <w:proofErr w:type="gramEnd"/>
      <w:r w:rsidR="00625793" w:rsidRPr="003075DF">
        <w:rPr>
          <w:rFonts w:ascii="Verdana" w:hAnsi="Verdana"/>
          <w:sz w:val="20"/>
          <w:szCs w:val="20"/>
        </w:rPr>
        <w:t xml:space="preserve">: </w:t>
      </w:r>
      <w:r w:rsidR="00625793" w:rsidRPr="003075DF">
        <w:rPr>
          <w:rFonts w:ascii="Verdana" w:hAnsi="Verdana"/>
          <w:sz w:val="20"/>
          <w:szCs w:val="20"/>
          <w:u w:val="single"/>
        </w:rPr>
        <w:t>ceu.martins@sc.ipsantarem.pt</w:t>
      </w:r>
    </w:p>
    <w:p w14:paraId="52F78EEC" w14:textId="77777777" w:rsidR="0047658C" w:rsidRPr="0047658C" w:rsidRDefault="0047658C" w:rsidP="0047658C">
      <w:pPr>
        <w:pStyle w:val="PargrafodaLista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E32C9F9" w14:textId="77777777" w:rsidR="00060865" w:rsidRPr="00060865" w:rsidRDefault="00060865" w:rsidP="00060865">
      <w:pPr>
        <w:spacing w:after="0" w:line="240" w:lineRule="auto"/>
        <w:ind w:left="284"/>
        <w:jc w:val="both"/>
        <w:rPr>
          <w:rFonts w:ascii="Verdana" w:hAnsi="Verdana"/>
          <w:b/>
          <w:sz w:val="20"/>
          <w:szCs w:val="20"/>
        </w:rPr>
      </w:pPr>
    </w:p>
    <w:p w14:paraId="7D7B5847" w14:textId="77777777" w:rsidR="00ED4420" w:rsidRPr="00051404" w:rsidRDefault="00625793" w:rsidP="00060865">
      <w:pPr>
        <w:pStyle w:val="PargrafodaLista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Comunicação de resultados</w:t>
      </w:r>
    </w:p>
    <w:p w14:paraId="7FF6A1B0" w14:textId="77777777" w:rsidR="00051404" w:rsidRDefault="00051404" w:rsidP="0005140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3A5CD8E" w14:textId="77777777" w:rsidR="00060865" w:rsidRDefault="00060865" w:rsidP="0005140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7.1 </w:t>
      </w:r>
      <w:r w:rsidR="00051404" w:rsidRPr="00051404">
        <w:rPr>
          <w:rFonts w:ascii="Verdana" w:hAnsi="Verdana"/>
          <w:sz w:val="20"/>
          <w:szCs w:val="20"/>
        </w:rPr>
        <w:t>Os resultados do concurso serão</w:t>
      </w:r>
      <w:r w:rsidR="00051404">
        <w:rPr>
          <w:rFonts w:ascii="Verdana" w:hAnsi="Verdana"/>
          <w:sz w:val="20"/>
          <w:szCs w:val="20"/>
        </w:rPr>
        <w:t xml:space="preserve"> divulgados aos candidatos</w:t>
      </w:r>
      <w:r w:rsidR="0001692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por </w:t>
      </w:r>
      <w:proofErr w:type="gramStart"/>
      <w:r>
        <w:rPr>
          <w:rFonts w:ascii="Verdana" w:hAnsi="Verdana"/>
          <w:sz w:val="20"/>
          <w:szCs w:val="20"/>
        </w:rPr>
        <w:t>e-mail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="00016928">
        <w:rPr>
          <w:rFonts w:ascii="Verdana" w:hAnsi="Verdana"/>
          <w:sz w:val="20"/>
          <w:szCs w:val="20"/>
        </w:rPr>
        <w:t>e afixados 15 dias após o fim das candidaturas</w:t>
      </w:r>
      <w:r w:rsidR="00051404">
        <w:rPr>
          <w:rFonts w:ascii="Verdana" w:hAnsi="Verdana"/>
          <w:sz w:val="20"/>
          <w:szCs w:val="20"/>
        </w:rPr>
        <w:t>.</w:t>
      </w:r>
    </w:p>
    <w:p w14:paraId="40B3BB2B" w14:textId="19B0F766" w:rsidR="00060865" w:rsidRDefault="00060865" w:rsidP="003075D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</w:t>
      </w:r>
      <w:r w:rsidR="00FE0DD8">
        <w:rPr>
          <w:rFonts w:ascii="Verdana" w:hAnsi="Verdana"/>
          <w:sz w:val="20"/>
          <w:szCs w:val="20"/>
        </w:rPr>
        <w:t>2 Os</w:t>
      </w:r>
      <w:r w:rsidR="00016928">
        <w:rPr>
          <w:rFonts w:ascii="Verdana" w:hAnsi="Verdana"/>
          <w:sz w:val="20"/>
          <w:szCs w:val="20"/>
        </w:rPr>
        <w:t xml:space="preserve"> candidatos têm 3 dias úteis para reclamar após a divulgação dos resultados. Findo o período de reclamação e respectiva apreciação pelo júri</w:t>
      </w:r>
      <w:r>
        <w:rPr>
          <w:rFonts w:ascii="Verdana" w:hAnsi="Verdana"/>
          <w:sz w:val="20"/>
          <w:szCs w:val="20"/>
        </w:rPr>
        <w:t>,</w:t>
      </w:r>
      <w:r w:rsidR="00016928">
        <w:rPr>
          <w:rFonts w:ascii="Verdana" w:hAnsi="Verdana"/>
          <w:sz w:val="20"/>
          <w:szCs w:val="20"/>
        </w:rPr>
        <w:t xml:space="preserve"> será afixada a lista definitiva.</w:t>
      </w:r>
    </w:p>
    <w:sectPr w:rsidR="00060865" w:rsidSect="00585D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7FF93" w14:textId="77777777" w:rsidR="007418F9" w:rsidRDefault="007418F9" w:rsidP="00585D35">
      <w:pPr>
        <w:spacing w:after="0" w:line="240" w:lineRule="auto"/>
      </w:pPr>
      <w:r>
        <w:separator/>
      </w:r>
    </w:p>
  </w:endnote>
  <w:endnote w:type="continuationSeparator" w:id="0">
    <w:p w14:paraId="6036C079" w14:textId="77777777" w:rsidR="007418F9" w:rsidRDefault="007418F9" w:rsidP="0058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7AD2A" w14:textId="77777777" w:rsidR="00FA43E4" w:rsidRDefault="00FA43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824217"/>
      <w:docPartObj>
        <w:docPartGallery w:val="Page Numbers (Bottom of Page)"/>
        <w:docPartUnique/>
      </w:docPartObj>
    </w:sdtPr>
    <w:sdtEndPr/>
    <w:sdtContent>
      <w:p w14:paraId="68F912DF" w14:textId="77777777" w:rsidR="00FA43E4" w:rsidRDefault="00FA43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834">
          <w:rPr>
            <w:noProof/>
          </w:rPr>
          <w:t>1</w:t>
        </w:r>
        <w:r>
          <w:fldChar w:fldCharType="end"/>
        </w:r>
      </w:p>
    </w:sdtContent>
  </w:sdt>
  <w:p w14:paraId="3655EC39" w14:textId="77777777" w:rsidR="00FA43E4" w:rsidRDefault="00FA43E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5AD52" w14:textId="77777777" w:rsidR="00FA43E4" w:rsidRDefault="00FA43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8D48B" w14:textId="77777777" w:rsidR="007418F9" w:rsidRDefault="007418F9" w:rsidP="00585D35">
      <w:pPr>
        <w:spacing w:after="0" w:line="240" w:lineRule="auto"/>
      </w:pPr>
      <w:r>
        <w:separator/>
      </w:r>
    </w:p>
  </w:footnote>
  <w:footnote w:type="continuationSeparator" w:id="0">
    <w:p w14:paraId="02FF23D5" w14:textId="77777777" w:rsidR="007418F9" w:rsidRDefault="007418F9" w:rsidP="0058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796DC" w14:textId="77777777" w:rsidR="00FA43E4" w:rsidRDefault="00FA43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3B56C" w14:textId="77777777" w:rsidR="00585D35" w:rsidRDefault="00E6120B">
    <w:pPr>
      <w:pStyle w:val="Cabealho"/>
    </w:pPr>
    <w:r>
      <w:rPr>
        <w:noProof/>
        <w:lang w:eastAsia="pt-PT"/>
      </w:rPr>
      <w:drawing>
        <wp:inline distT="0" distB="0" distL="0" distR="0" wp14:anchorId="10D03539" wp14:editId="1E968C26">
          <wp:extent cx="809625" cy="431800"/>
          <wp:effectExtent l="0" t="0" r="9525" b="635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ma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7F9B">
      <w:t xml:space="preserve">             </w:t>
    </w:r>
    <w:r w:rsidR="006F7F9B">
      <w:tab/>
    </w:r>
    <w:r w:rsidR="006F7F9B">
      <w:tab/>
    </w:r>
    <w:r>
      <w:rPr>
        <w:noProof/>
        <w:lang w:eastAsia="pt-PT"/>
      </w:rPr>
      <w:drawing>
        <wp:inline distT="0" distB="0" distL="0" distR="0" wp14:anchorId="108B4960" wp14:editId="4A8AAADC">
          <wp:extent cx="1219200" cy="5524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S_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552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30D2D" w14:textId="77777777" w:rsidR="00FA43E4" w:rsidRDefault="00FA43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EB9"/>
    <w:multiLevelType w:val="hybridMultilevel"/>
    <w:tmpl w:val="90162F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5E9D"/>
    <w:multiLevelType w:val="hybridMultilevel"/>
    <w:tmpl w:val="CCD8F9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F440E"/>
    <w:multiLevelType w:val="hybridMultilevel"/>
    <w:tmpl w:val="AF2EFFB2"/>
    <w:lvl w:ilvl="0" w:tplc="08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C008EC"/>
    <w:multiLevelType w:val="hybridMultilevel"/>
    <w:tmpl w:val="07800B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67DB5"/>
    <w:multiLevelType w:val="hybridMultilevel"/>
    <w:tmpl w:val="39140C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A4A50"/>
    <w:multiLevelType w:val="hybridMultilevel"/>
    <w:tmpl w:val="605043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077EA"/>
    <w:multiLevelType w:val="hybridMultilevel"/>
    <w:tmpl w:val="5AD4FFB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311E1"/>
    <w:multiLevelType w:val="hybridMultilevel"/>
    <w:tmpl w:val="0ECCF4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729E8"/>
    <w:multiLevelType w:val="hybridMultilevel"/>
    <w:tmpl w:val="D11221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26CA0"/>
    <w:multiLevelType w:val="hybridMultilevel"/>
    <w:tmpl w:val="24C860C4"/>
    <w:lvl w:ilvl="0" w:tplc="D6AAC1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727770"/>
    <w:multiLevelType w:val="hybridMultilevel"/>
    <w:tmpl w:val="4A202D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76274"/>
    <w:multiLevelType w:val="hybridMultilevel"/>
    <w:tmpl w:val="947CE9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9716B"/>
    <w:multiLevelType w:val="hybridMultilevel"/>
    <w:tmpl w:val="BB4A92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163BB"/>
    <w:multiLevelType w:val="hybridMultilevel"/>
    <w:tmpl w:val="C298DA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72105"/>
    <w:multiLevelType w:val="hybridMultilevel"/>
    <w:tmpl w:val="0F4889F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251CD"/>
    <w:multiLevelType w:val="hybridMultilevel"/>
    <w:tmpl w:val="C6A8A4AE"/>
    <w:lvl w:ilvl="0" w:tplc="08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4F7030A0"/>
    <w:multiLevelType w:val="hybridMultilevel"/>
    <w:tmpl w:val="636467D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F21AB"/>
    <w:multiLevelType w:val="hybridMultilevel"/>
    <w:tmpl w:val="701A0F54"/>
    <w:lvl w:ilvl="0" w:tplc="0816000F">
      <w:start w:val="1"/>
      <w:numFmt w:val="decimal"/>
      <w:lvlText w:val="%1."/>
      <w:lvlJc w:val="left"/>
      <w:pPr>
        <w:ind w:left="786" w:hanging="360"/>
      </w:p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3036341"/>
    <w:multiLevelType w:val="hybridMultilevel"/>
    <w:tmpl w:val="CC2C4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A63A0"/>
    <w:multiLevelType w:val="hybridMultilevel"/>
    <w:tmpl w:val="62C80E38"/>
    <w:lvl w:ilvl="0" w:tplc="0816000F">
      <w:start w:val="1"/>
      <w:numFmt w:val="decimal"/>
      <w:lvlText w:val="%1."/>
      <w:lvlJc w:val="left"/>
      <w:pPr>
        <w:ind w:left="786" w:hanging="360"/>
      </w:p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C253B1A"/>
    <w:multiLevelType w:val="hybridMultilevel"/>
    <w:tmpl w:val="179659A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8219C"/>
    <w:multiLevelType w:val="hybridMultilevel"/>
    <w:tmpl w:val="21D080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A2071"/>
    <w:multiLevelType w:val="hybridMultilevel"/>
    <w:tmpl w:val="9D8C76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C05E2"/>
    <w:multiLevelType w:val="hybridMultilevel"/>
    <w:tmpl w:val="C458183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D3BC6"/>
    <w:multiLevelType w:val="hybridMultilevel"/>
    <w:tmpl w:val="9A38FDD2"/>
    <w:lvl w:ilvl="0" w:tplc="0816000F">
      <w:start w:val="1"/>
      <w:numFmt w:val="decimal"/>
      <w:lvlText w:val="%1."/>
      <w:lvlJc w:val="left"/>
      <w:pPr>
        <w:ind w:left="786" w:hanging="360"/>
      </w:p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3FD2D5D"/>
    <w:multiLevelType w:val="hybridMultilevel"/>
    <w:tmpl w:val="DB18B71A"/>
    <w:lvl w:ilvl="0" w:tplc="F73C84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86948F9"/>
    <w:multiLevelType w:val="hybridMultilevel"/>
    <w:tmpl w:val="82F8DF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B3B59"/>
    <w:multiLevelType w:val="multilevel"/>
    <w:tmpl w:val="6D2A6C3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8">
    <w:nsid w:val="766A1FF2"/>
    <w:multiLevelType w:val="hybridMultilevel"/>
    <w:tmpl w:val="91C497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847E92"/>
    <w:multiLevelType w:val="hybridMultilevel"/>
    <w:tmpl w:val="ECFAF6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9E77EE"/>
    <w:multiLevelType w:val="hybridMultilevel"/>
    <w:tmpl w:val="EA50AD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863B8"/>
    <w:multiLevelType w:val="hybridMultilevel"/>
    <w:tmpl w:val="ADD09B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17"/>
  </w:num>
  <w:num w:numId="4">
    <w:abstractNumId w:val="24"/>
  </w:num>
  <w:num w:numId="5">
    <w:abstractNumId w:val="6"/>
  </w:num>
  <w:num w:numId="6">
    <w:abstractNumId w:val="26"/>
  </w:num>
  <w:num w:numId="7">
    <w:abstractNumId w:val="19"/>
  </w:num>
  <w:num w:numId="8">
    <w:abstractNumId w:val="14"/>
  </w:num>
  <w:num w:numId="9">
    <w:abstractNumId w:val="15"/>
  </w:num>
  <w:num w:numId="10">
    <w:abstractNumId w:val="0"/>
  </w:num>
  <w:num w:numId="11">
    <w:abstractNumId w:val="1"/>
  </w:num>
  <w:num w:numId="12">
    <w:abstractNumId w:val="3"/>
  </w:num>
  <w:num w:numId="13">
    <w:abstractNumId w:val="28"/>
  </w:num>
  <w:num w:numId="14">
    <w:abstractNumId w:val="30"/>
  </w:num>
  <w:num w:numId="15">
    <w:abstractNumId w:val="23"/>
  </w:num>
  <w:num w:numId="16">
    <w:abstractNumId w:val="7"/>
  </w:num>
  <w:num w:numId="17">
    <w:abstractNumId w:val="21"/>
  </w:num>
  <w:num w:numId="18">
    <w:abstractNumId w:val="29"/>
  </w:num>
  <w:num w:numId="19">
    <w:abstractNumId w:val="20"/>
  </w:num>
  <w:num w:numId="20">
    <w:abstractNumId w:val="8"/>
  </w:num>
  <w:num w:numId="21">
    <w:abstractNumId w:val="12"/>
  </w:num>
  <w:num w:numId="22">
    <w:abstractNumId w:val="16"/>
  </w:num>
  <w:num w:numId="23">
    <w:abstractNumId w:val="22"/>
  </w:num>
  <w:num w:numId="24">
    <w:abstractNumId w:val="18"/>
  </w:num>
  <w:num w:numId="25">
    <w:abstractNumId w:val="4"/>
  </w:num>
  <w:num w:numId="26">
    <w:abstractNumId w:val="13"/>
  </w:num>
  <w:num w:numId="27">
    <w:abstractNumId w:val="25"/>
  </w:num>
  <w:num w:numId="28">
    <w:abstractNumId w:val="9"/>
  </w:num>
  <w:num w:numId="29">
    <w:abstractNumId w:val="2"/>
  </w:num>
  <w:num w:numId="30">
    <w:abstractNumId w:val="27"/>
  </w:num>
  <w:num w:numId="31">
    <w:abstractNumId w:val="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79"/>
    <w:rsid w:val="00010ED4"/>
    <w:rsid w:val="00012AED"/>
    <w:rsid w:val="00016928"/>
    <w:rsid w:val="00051404"/>
    <w:rsid w:val="00060865"/>
    <w:rsid w:val="000D31CB"/>
    <w:rsid w:val="000F6945"/>
    <w:rsid w:val="001215E7"/>
    <w:rsid w:val="0017563B"/>
    <w:rsid w:val="0022226B"/>
    <w:rsid w:val="002B6A8D"/>
    <w:rsid w:val="002D7520"/>
    <w:rsid w:val="00306E27"/>
    <w:rsid w:val="003075DF"/>
    <w:rsid w:val="00325C37"/>
    <w:rsid w:val="00365581"/>
    <w:rsid w:val="00366F8B"/>
    <w:rsid w:val="00415386"/>
    <w:rsid w:val="00433CB1"/>
    <w:rsid w:val="00446425"/>
    <w:rsid w:val="0047658C"/>
    <w:rsid w:val="00495A38"/>
    <w:rsid w:val="004B326D"/>
    <w:rsid w:val="004B5607"/>
    <w:rsid w:val="004B7909"/>
    <w:rsid w:val="004E6DD9"/>
    <w:rsid w:val="00501EC5"/>
    <w:rsid w:val="00505C38"/>
    <w:rsid w:val="00541521"/>
    <w:rsid w:val="005565EA"/>
    <w:rsid w:val="005645AC"/>
    <w:rsid w:val="00585D35"/>
    <w:rsid w:val="00585D70"/>
    <w:rsid w:val="006006FC"/>
    <w:rsid w:val="00604B0F"/>
    <w:rsid w:val="006066D6"/>
    <w:rsid w:val="006246C2"/>
    <w:rsid w:val="00625793"/>
    <w:rsid w:val="0069553B"/>
    <w:rsid w:val="0069663F"/>
    <w:rsid w:val="00697737"/>
    <w:rsid w:val="006A21D2"/>
    <w:rsid w:val="006A3BBC"/>
    <w:rsid w:val="006B686B"/>
    <w:rsid w:val="006D0D17"/>
    <w:rsid w:val="006F138D"/>
    <w:rsid w:val="006F1728"/>
    <w:rsid w:val="006F68F2"/>
    <w:rsid w:val="006F7F9B"/>
    <w:rsid w:val="007418F9"/>
    <w:rsid w:val="00754A26"/>
    <w:rsid w:val="00781D1C"/>
    <w:rsid w:val="00793FCF"/>
    <w:rsid w:val="007D04FE"/>
    <w:rsid w:val="007F7DF4"/>
    <w:rsid w:val="0083339B"/>
    <w:rsid w:val="00835A2D"/>
    <w:rsid w:val="0087001F"/>
    <w:rsid w:val="00872472"/>
    <w:rsid w:val="00877991"/>
    <w:rsid w:val="00893BFD"/>
    <w:rsid w:val="008A5E18"/>
    <w:rsid w:val="008B1E64"/>
    <w:rsid w:val="008B4219"/>
    <w:rsid w:val="008B4F1F"/>
    <w:rsid w:val="00954F4A"/>
    <w:rsid w:val="0096718A"/>
    <w:rsid w:val="0097186C"/>
    <w:rsid w:val="00975999"/>
    <w:rsid w:val="009E01DA"/>
    <w:rsid w:val="00A43B50"/>
    <w:rsid w:val="00A809A4"/>
    <w:rsid w:val="00AA687A"/>
    <w:rsid w:val="00AA7BDF"/>
    <w:rsid w:val="00AC1F94"/>
    <w:rsid w:val="00AC2D3A"/>
    <w:rsid w:val="00B01ED8"/>
    <w:rsid w:val="00B0260F"/>
    <w:rsid w:val="00B03172"/>
    <w:rsid w:val="00B0451B"/>
    <w:rsid w:val="00B50834"/>
    <w:rsid w:val="00B93651"/>
    <w:rsid w:val="00BB3CBF"/>
    <w:rsid w:val="00BC0199"/>
    <w:rsid w:val="00BC234F"/>
    <w:rsid w:val="00CA53C1"/>
    <w:rsid w:val="00CC5AD6"/>
    <w:rsid w:val="00CD7780"/>
    <w:rsid w:val="00CF4D16"/>
    <w:rsid w:val="00D623B6"/>
    <w:rsid w:val="00D74076"/>
    <w:rsid w:val="00DB254C"/>
    <w:rsid w:val="00DB3AE4"/>
    <w:rsid w:val="00DC3B3C"/>
    <w:rsid w:val="00DD504F"/>
    <w:rsid w:val="00E12058"/>
    <w:rsid w:val="00E6120B"/>
    <w:rsid w:val="00E64DDB"/>
    <w:rsid w:val="00E75CC7"/>
    <w:rsid w:val="00E92ED6"/>
    <w:rsid w:val="00EB69B4"/>
    <w:rsid w:val="00ED4420"/>
    <w:rsid w:val="00ED45DE"/>
    <w:rsid w:val="00F01E49"/>
    <w:rsid w:val="00F02371"/>
    <w:rsid w:val="00F05F79"/>
    <w:rsid w:val="00F1791D"/>
    <w:rsid w:val="00F36F2C"/>
    <w:rsid w:val="00FA43E4"/>
    <w:rsid w:val="00FB7B23"/>
    <w:rsid w:val="00FD6A75"/>
    <w:rsid w:val="00FE0DD8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EC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5F7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6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64D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585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85D35"/>
  </w:style>
  <w:style w:type="paragraph" w:styleId="Rodap">
    <w:name w:val="footer"/>
    <w:basedOn w:val="Normal"/>
    <w:link w:val="RodapCarcter"/>
    <w:uiPriority w:val="99"/>
    <w:unhideWhenUsed/>
    <w:rsid w:val="00585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85D35"/>
  </w:style>
  <w:style w:type="character" w:styleId="Refdecomentrio">
    <w:name w:val="annotation reference"/>
    <w:basedOn w:val="Tipodeletrapredefinidodopargrafo"/>
    <w:uiPriority w:val="99"/>
    <w:semiHidden/>
    <w:unhideWhenUsed/>
    <w:rsid w:val="00D7407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7407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7407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7407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740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5F7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6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64D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585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85D35"/>
  </w:style>
  <w:style w:type="paragraph" w:styleId="Rodap">
    <w:name w:val="footer"/>
    <w:basedOn w:val="Normal"/>
    <w:link w:val="RodapCarcter"/>
    <w:uiPriority w:val="99"/>
    <w:unhideWhenUsed/>
    <w:rsid w:val="00585D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85D35"/>
  </w:style>
  <w:style w:type="character" w:styleId="Refdecomentrio">
    <w:name w:val="annotation reference"/>
    <w:basedOn w:val="Tipodeletrapredefinidodopargrafo"/>
    <w:uiPriority w:val="99"/>
    <w:semiHidden/>
    <w:unhideWhenUsed/>
    <w:rsid w:val="00D7407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D7407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D7407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7407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740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620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</dc:creator>
  <cp:lastModifiedBy>Ceu.Martins</cp:lastModifiedBy>
  <cp:revision>6</cp:revision>
  <cp:lastPrinted>2016-09-20T10:10:00Z</cp:lastPrinted>
  <dcterms:created xsi:type="dcterms:W3CDTF">2016-09-02T16:13:00Z</dcterms:created>
  <dcterms:modified xsi:type="dcterms:W3CDTF">2017-08-05T12:23:00Z</dcterms:modified>
</cp:coreProperties>
</file>